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A" w:rsidRPr="00580F1A" w:rsidRDefault="00122CEA" w:rsidP="00122CEA">
      <w:pPr>
        <w:rPr>
          <w:sz w:val="28"/>
          <w:szCs w:val="28"/>
        </w:rPr>
      </w:pPr>
    </w:p>
    <w:p w:rsidR="00122CEA" w:rsidRPr="00580F1A" w:rsidRDefault="00122CEA" w:rsidP="00122CEA">
      <w:pPr>
        <w:spacing w:line="276" w:lineRule="auto"/>
        <w:jc w:val="center"/>
        <w:rPr>
          <w:sz w:val="28"/>
          <w:szCs w:val="28"/>
        </w:rPr>
      </w:pPr>
      <w:r w:rsidRPr="00580F1A">
        <w:rPr>
          <w:b/>
          <w:bCs/>
          <w:sz w:val="28"/>
          <w:szCs w:val="28"/>
        </w:rPr>
        <w:t>ПЕРЕЧЕНЬ ДОКУМЕНТОВ, ИСПОЛЬЗУЕМЫХ ПРИ ВЫПОЛНЕНИИ РАБОТ ПО ПОДТВЕРЖДЕНИЮ СООТВЕТСТВИЯ И ОПРЕДЕЛЯ</w:t>
      </w:r>
      <w:r w:rsidRPr="00580F1A">
        <w:rPr>
          <w:b/>
          <w:bCs/>
          <w:sz w:val="28"/>
          <w:szCs w:val="28"/>
        </w:rPr>
        <w:t>Ю</w:t>
      </w:r>
      <w:r w:rsidRPr="00580F1A">
        <w:rPr>
          <w:b/>
          <w:bCs/>
          <w:sz w:val="28"/>
          <w:szCs w:val="28"/>
        </w:rPr>
        <w:t>ЩИХ ТРЕБОВАНИЯ К ДАННЫМ РАБОТАМ</w:t>
      </w:r>
    </w:p>
    <w:p w:rsidR="00122CEA" w:rsidRPr="00580F1A" w:rsidRDefault="00122CEA" w:rsidP="00122CEA">
      <w:pPr>
        <w:spacing w:line="276" w:lineRule="auto"/>
        <w:ind w:firstLine="709"/>
        <w:jc w:val="both"/>
        <w:rPr>
          <w:sz w:val="28"/>
          <w:szCs w:val="28"/>
        </w:rPr>
      </w:pP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 xml:space="preserve">Технический регламент Таможенного союза </w:t>
      </w:r>
      <w:proofErr w:type="gramStart"/>
      <w:r w:rsidRPr="00580F1A">
        <w:rPr>
          <w:sz w:val="28"/>
          <w:szCs w:val="28"/>
        </w:rPr>
        <w:t>ТР</w:t>
      </w:r>
      <w:proofErr w:type="gramEnd"/>
      <w:r w:rsidRPr="00580F1A">
        <w:rPr>
          <w:sz w:val="28"/>
          <w:szCs w:val="28"/>
        </w:rPr>
        <w:t xml:space="preserve"> ТС 001/2011 "О безопасности железнодорожного подвижного состава" (Утвержден Решением Комиссии Таможенного союза от 15.07.2011г. № 710)</w:t>
      </w: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 xml:space="preserve">Технический регламент Таможенного союза </w:t>
      </w:r>
      <w:proofErr w:type="gramStart"/>
      <w:r w:rsidRPr="00580F1A">
        <w:rPr>
          <w:sz w:val="28"/>
          <w:szCs w:val="28"/>
        </w:rPr>
        <w:t>ТР</w:t>
      </w:r>
      <w:proofErr w:type="gramEnd"/>
      <w:r w:rsidRPr="00580F1A">
        <w:rPr>
          <w:sz w:val="28"/>
          <w:szCs w:val="28"/>
        </w:rPr>
        <w:t xml:space="preserve"> ТС 002/2011 "О безопасности высокоскоростного железнодорожного транспорта" (Утве</w:t>
      </w:r>
      <w:r w:rsidRPr="00580F1A">
        <w:rPr>
          <w:sz w:val="28"/>
          <w:szCs w:val="28"/>
        </w:rPr>
        <w:t>р</w:t>
      </w:r>
      <w:r w:rsidRPr="00580F1A">
        <w:rPr>
          <w:sz w:val="28"/>
          <w:szCs w:val="28"/>
        </w:rPr>
        <w:t>жден Решением Комиссии Таможенного союза от 15.07.2011г. № 710)</w:t>
      </w: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 xml:space="preserve">Технический регламент Таможенного союза </w:t>
      </w:r>
      <w:proofErr w:type="gramStart"/>
      <w:r w:rsidRPr="00580F1A">
        <w:rPr>
          <w:sz w:val="28"/>
          <w:szCs w:val="28"/>
        </w:rPr>
        <w:t>ТР</w:t>
      </w:r>
      <w:proofErr w:type="gramEnd"/>
      <w:r w:rsidRPr="00580F1A">
        <w:rPr>
          <w:sz w:val="28"/>
          <w:szCs w:val="28"/>
        </w:rPr>
        <w:t xml:space="preserve"> ТС 003/2011 "О безопасности инфраструктуры железнодорожного транспорта" (Утвержден Решением Комиссии Таможенного союза от 15.07.2011г. № 710)</w:t>
      </w:r>
    </w:p>
    <w:p w:rsidR="00122CE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>Единая форма сертификата соответствия требованиям технич</w:t>
      </w:r>
      <w:r w:rsidRPr="00580F1A">
        <w:rPr>
          <w:sz w:val="28"/>
          <w:szCs w:val="28"/>
        </w:rPr>
        <w:t>е</w:t>
      </w:r>
      <w:r w:rsidRPr="00580F1A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80F1A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580F1A">
        <w:rPr>
          <w:sz w:val="28"/>
          <w:szCs w:val="28"/>
        </w:rPr>
        <w:t xml:space="preserve"> </w:t>
      </w:r>
      <w:r>
        <w:rPr>
          <w:sz w:val="28"/>
          <w:szCs w:val="28"/>
        </w:rPr>
        <w:t>Евразийского экономического</w:t>
      </w:r>
      <w:r w:rsidRPr="00580F1A">
        <w:rPr>
          <w:sz w:val="28"/>
          <w:szCs w:val="28"/>
        </w:rPr>
        <w:t xml:space="preserve"> союза и правила его офор</w:t>
      </w:r>
      <w:r w:rsidRPr="00580F1A">
        <w:rPr>
          <w:sz w:val="28"/>
          <w:szCs w:val="28"/>
        </w:rPr>
        <w:t>м</w:t>
      </w:r>
      <w:r w:rsidRPr="00580F1A">
        <w:rPr>
          <w:sz w:val="28"/>
          <w:szCs w:val="28"/>
        </w:rPr>
        <w:t>ления (Утверждено Решением Коллегии Евразийской экономической коми</w:t>
      </w:r>
      <w:r w:rsidRPr="00580F1A">
        <w:rPr>
          <w:sz w:val="28"/>
          <w:szCs w:val="28"/>
        </w:rPr>
        <w:t>с</w:t>
      </w:r>
      <w:r w:rsidRPr="00580F1A">
        <w:rPr>
          <w:sz w:val="28"/>
          <w:szCs w:val="28"/>
        </w:rPr>
        <w:t>сии от 25.12.2012г. № 293, в редакции Решени</w:t>
      </w:r>
      <w:r>
        <w:rPr>
          <w:sz w:val="28"/>
          <w:szCs w:val="28"/>
        </w:rPr>
        <w:t>я</w:t>
      </w:r>
      <w:r w:rsidRPr="00580F1A">
        <w:rPr>
          <w:sz w:val="28"/>
          <w:szCs w:val="28"/>
        </w:rPr>
        <w:t xml:space="preserve"> Коллегии Евразийской экономической коми</w:t>
      </w:r>
      <w:r w:rsidRPr="00580F1A">
        <w:rPr>
          <w:sz w:val="28"/>
          <w:szCs w:val="28"/>
        </w:rPr>
        <w:t>с</w:t>
      </w:r>
      <w:r w:rsidRPr="00580F1A">
        <w:rPr>
          <w:sz w:val="28"/>
          <w:szCs w:val="28"/>
        </w:rPr>
        <w:t>сии от 15.11.2016г. № 154)</w:t>
      </w: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 xml:space="preserve">Единая форма </w:t>
      </w:r>
      <w:r>
        <w:rPr>
          <w:sz w:val="28"/>
          <w:szCs w:val="28"/>
        </w:rPr>
        <w:t>декларации о</w:t>
      </w:r>
      <w:r w:rsidRPr="00580F1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580F1A">
        <w:rPr>
          <w:sz w:val="28"/>
          <w:szCs w:val="28"/>
        </w:rPr>
        <w:t xml:space="preserve"> требованиям технич</w:t>
      </w:r>
      <w:r w:rsidRPr="00580F1A">
        <w:rPr>
          <w:sz w:val="28"/>
          <w:szCs w:val="28"/>
        </w:rPr>
        <w:t>е</w:t>
      </w:r>
      <w:r w:rsidRPr="00580F1A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80F1A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580F1A">
        <w:rPr>
          <w:sz w:val="28"/>
          <w:szCs w:val="28"/>
        </w:rPr>
        <w:t xml:space="preserve"> </w:t>
      </w:r>
      <w:r>
        <w:rPr>
          <w:sz w:val="28"/>
          <w:szCs w:val="28"/>
        </w:rPr>
        <w:t>Евразийского экономического</w:t>
      </w:r>
      <w:r w:rsidRPr="00580F1A">
        <w:rPr>
          <w:sz w:val="28"/>
          <w:szCs w:val="28"/>
        </w:rPr>
        <w:t xml:space="preserve"> союза и правила его офор</w:t>
      </w:r>
      <w:r w:rsidRPr="00580F1A">
        <w:rPr>
          <w:sz w:val="28"/>
          <w:szCs w:val="28"/>
        </w:rPr>
        <w:t>м</w:t>
      </w:r>
      <w:r w:rsidRPr="00580F1A">
        <w:rPr>
          <w:sz w:val="28"/>
          <w:szCs w:val="28"/>
        </w:rPr>
        <w:t>ления (Утверждено Решением Коллегии Евразийской экономической коми</w:t>
      </w:r>
      <w:r w:rsidRPr="00580F1A">
        <w:rPr>
          <w:sz w:val="28"/>
          <w:szCs w:val="28"/>
        </w:rPr>
        <w:t>с</w:t>
      </w:r>
      <w:r w:rsidRPr="00580F1A">
        <w:rPr>
          <w:sz w:val="28"/>
          <w:szCs w:val="28"/>
        </w:rPr>
        <w:t>сии от 25.12.2012г. № 293, в редакции Решени</w:t>
      </w:r>
      <w:r>
        <w:rPr>
          <w:sz w:val="28"/>
          <w:szCs w:val="28"/>
        </w:rPr>
        <w:t>я</w:t>
      </w:r>
      <w:r w:rsidRPr="00580F1A">
        <w:rPr>
          <w:sz w:val="28"/>
          <w:szCs w:val="28"/>
        </w:rPr>
        <w:t xml:space="preserve"> Коллегии Евразийской экономической коми</w:t>
      </w:r>
      <w:r w:rsidRPr="00580F1A">
        <w:rPr>
          <w:sz w:val="28"/>
          <w:szCs w:val="28"/>
        </w:rPr>
        <w:t>с</w:t>
      </w:r>
      <w:r w:rsidRPr="00580F1A">
        <w:rPr>
          <w:sz w:val="28"/>
          <w:szCs w:val="28"/>
        </w:rPr>
        <w:t>сии от 15.11.2016г. № 154)</w:t>
      </w: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Типовые схемы оценки соответствия</w:t>
      </w:r>
      <w:r w:rsidRPr="00580F1A">
        <w:rPr>
          <w:sz w:val="28"/>
          <w:szCs w:val="28"/>
        </w:rPr>
        <w:t xml:space="preserve"> (Утвержден</w:t>
      </w:r>
      <w:r>
        <w:rPr>
          <w:sz w:val="28"/>
          <w:szCs w:val="28"/>
        </w:rPr>
        <w:t>ы</w:t>
      </w:r>
      <w:r w:rsidRPr="00580F1A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Евразийской экономической комиссии </w:t>
      </w:r>
      <w:r w:rsidRPr="00580F1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80F1A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580F1A">
        <w:rPr>
          <w:sz w:val="28"/>
          <w:szCs w:val="28"/>
        </w:rPr>
        <w:t xml:space="preserve"> г. № </w:t>
      </w:r>
      <w:r>
        <w:rPr>
          <w:sz w:val="28"/>
          <w:szCs w:val="28"/>
        </w:rPr>
        <w:t>44</w:t>
      </w:r>
      <w:r w:rsidRPr="00580F1A">
        <w:rPr>
          <w:sz w:val="28"/>
          <w:szCs w:val="28"/>
        </w:rPr>
        <w:t>)</w:t>
      </w: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>Положение о порядке ввоза на таможенную территорию Там</w:t>
      </w:r>
      <w:r w:rsidRPr="00580F1A">
        <w:rPr>
          <w:sz w:val="28"/>
          <w:szCs w:val="28"/>
        </w:rPr>
        <w:t>о</w:t>
      </w:r>
      <w:r w:rsidRPr="00580F1A">
        <w:rPr>
          <w:sz w:val="28"/>
          <w:szCs w:val="28"/>
        </w:rPr>
        <w:t>женного союза продукции (товаров), в отношении которой устанавливаются обязательные требования в рамках Таможенного союза (Утверждено Реш</w:t>
      </w:r>
      <w:r w:rsidRPr="00580F1A">
        <w:rPr>
          <w:sz w:val="28"/>
          <w:szCs w:val="28"/>
        </w:rPr>
        <w:t>е</w:t>
      </w:r>
      <w:r w:rsidRPr="00580F1A">
        <w:rPr>
          <w:sz w:val="28"/>
          <w:szCs w:val="28"/>
        </w:rPr>
        <w:t>нием Коллегии Евразийской экономической комиссии от 25.12.2012г. № 294)</w:t>
      </w:r>
    </w:p>
    <w:p w:rsidR="00122CEA" w:rsidRPr="00580F1A" w:rsidRDefault="00122CEA" w:rsidP="00122CE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80F1A">
        <w:rPr>
          <w:sz w:val="28"/>
          <w:szCs w:val="28"/>
        </w:rPr>
        <w:t>Положение о едином знаке обращения продукции на рынке государств - членов Таможенного союза (Утверждено Решением Комиссии Т</w:t>
      </w:r>
      <w:r w:rsidRPr="00580F1A">
        <w:rPr>
          <w:sz w:val="28"/>
          <w:szCs w:val="28"/>
        </w:rPr>
        <w:t>а</w:t>
      </w:r>
      <w:r w:rsidRPr="00580F1A">
        <w:rPr>
          <w:sz w:val="28"/>
          <w:szCs w:val="28"/>
        </w:rPr>
        <w:t>моженного союза от 15.07.2011г. № 711)</w:t>
      </w:r>
    </w:p>
    <w:p w:rsidR="002C4D80" w:rsidRDefault="002C4D80">
      <w:bookmarkStart w:id="0" w:name="_GoBack"/>
      <w:bookmarkEnd w:id="0"/>
    </w:p>
    <w:sectPr w:rsidR="002C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4B46"/>
    <w:multiLevelType w:val="hybridMultilevel"/>
    <w:tmpl w:val="11206908"/>
    <w:lvl w:ilvl="0" w:tplc="F58EF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21"/>
    <w:rsid w:val="000465E8"/>
    <w:rsid w:val="000B774D"/>
    <w:rsid w:val="00122CEA"/>
    <w:rsid w:val="00297993"/>
    <w:rsid w:val="002C4D80"/>
    <w:rsid w:val="002E29A6"/>
    <w:rsid w:val="00302CF1"/>
    <w:rsid w:val="00323FE7"/>
    <w:rsid w:val="00334A4B"/>
    <w:rsid w:val="003A57AF"/>
    <w:rsid w:val="003D144B"/>
    <w:rsid w:val="003F2DD9"/>
    <w:rsid w:val="0045198D"/>
    <w:rsid w:val="004C4821"/>
    <w:rsid w:val="005945D7"/>
    <w:rsid w:val="0068380A"/>
    <w:rsid w:val="006E011A"/>
    <w:rsid w:val="00705DD8"/>
    <w:rsid w:val="00765FB7"/>
    <w:rsid w:val="007678D2"/>
    <w:rsid w:val="007752DC"/>
    <w:rsid w:val="008179F5"/>
    <w:rsid w:val="009474BF"/>
    <w:rsid w:val="0097598F"/>
    <w:rsid w:val="00981435"/>
    <w:rsid w:val="00A75BDB"/>
    <w:rsid w:val="00AB425E"/>
    <w:rsid w:val="00B10D0B"/>
    <w:rsid w:val="00B24D8C"/>
    <w:rsid w:val="00B27367"/>
    <w:rsid w:val="00BA5AE5"/>
    <w:rsid w:val="00C56ECD"/>
    <w:rsid w:val="00E5310D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A.Mozgovoy</dc:creator>
  <cp:keywords/>
  <dc:description/>
  <cp:lastModifiedBy>A.Mozgovoy</cp:lastModifiedBy>
  <cp:revision>2</cp:revision>
  <dcterms:created xsi:type="dcterms:W3CDTF">2019-07-22T10:37:00Z</dcterms:created>
  <dcterms:modified xsi:type="dcterms:W3CDTF">2019-07-22T10:37:00Z</dcterms:modified>
</cp:coreProperties>
</file>